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1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4D2C47" w14:paraId="3E5C8213" w14:textId="77777777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14:paraId="22309F50" w14:textId="77777777" w:rsidR="004D2C47" w:rsidRDefault="004D2C47">
            <w:pPr>
              <w:widowControl/>
              <w:rPr>
                <w:rFonts w:ascii="Times New Roman" w:eastAsia="黑体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4D2C47" w14:paraId="6AEFA57A" w14:textId="77777777">
        <w:trPr>
          <w:trHeight w:val="9485"/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14:paraId="7DF6EDB6" w14:textId="77777777" w:rsidR="004D2C47" w:rsidRDefault="00A731DE">
            <w:pPr>
              <w:widowControl/>
              <w:pBdr>
                <w:bottom w:val="single" w:sz="12" w:space="0" w:color="CCCCCC"/>
              </w:pBdr>
              <w:spacing w:after="150" w:line="330" w:lineRule="atLeast"/>
              <w:jc w:val="left"/>
              <w:outlineLvl w:val="1"/>
              <w:rPr>
                <w:rFonts w:ascii="Times New Roman" w:eastAsia="黑体" w:hAnsi="Times New Roman" w:cs="Times New Roman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33"/>
                <w:szCs w:val="33"/>
              </w:rPr>
              <w:t>粟智</w:t>
            </w:r>
          </w:p>
          <w:tbl>
            <w:tblPr>
              <w:tblW w:w="884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1"/>
              <w:gridCol w:w="5360"/>
            </w:tblGrid>
            <w:tr w:rsidR="004D2C47" w14:paraId="4E0AE64E" w14:textId="7777777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050A6505" w14:textId="77777777" w:rsidR="004D2C47" w:rsidRDefault="00A731DE">
                  <w:pPr>
                    <w:widowControl/>
                    <w:wordWrap w:val="0"/>
                    <w:spacing w:before="100" w:beforeAutospacing="1" w:after="100" w:afterAutospacing="1"/>
                    <w:jc w:val="center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eastAsia="宋体" w:hAnsi="Times New Roman" w:cs="Times New Roman" w:hint="eastAsia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114300" distR="114300" wp14:anchorId="182A86C4" wp14:editId="3280BB0F">
                        <wp:extent cx="1988820" cy="2891790"/>
                        <wp:effectExtent l="0" t="0" r="5080" b="3810"/>
                        <wp:docPr id="1" name="图片 1" descr="微信图片_2022030818435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 descr="微信图片_2022030818435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88820" cy="289179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7AD214B4" w14:textId="77777777" w:rsidR="004D2C47" w:rsidRDefault="004D2C47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200" w:firstLine="540"/>
                    <w:jc w:val="left"/>
                    <w:rPr>
                      <w:rFonts w:ascii="Times New Roman" w:eastAsia="微软雅黑" w:hAnsi="Times New Roman" w:cs="Times New Roman"/>
                      <w:b/>
                      <w:bCs/>
                      <w:kern w:val="0"/>
                      <w:sz w:val="27"/>
                      <w:szCs w:val="27"/>
                    </w:rPr>
                  </w:pPr>
                </w:p>
                <w:p w14:paraId="68713DD1" w14:textId="77777777" w:rsidR="004D2C47" w:rsidRDefault="00A731DE">
                  <w:pPr>
                    <w:widowControl/>
                    <w:wordWrap w:val="0"/>
                    <w:spacing w:before="100" w:beforeAutospacing="1" w:after="100" w:afterAutospacing="1" w:line="300" w:lineRule="exact"/>
                    <w:jc w:val="left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  <w:r>
                    <w:rPr>
                      <w:rFonts w:ascii="Times New Roman" w:eastAsia="微软雅黑" w:hAnsi="Times New Roman" w:cs="Times New Roman"/>
                      <w:b/>
                      <w:bCs/>
                      <w:kern w:val="0"/>
                      <w:sz w:val="27"/>
                      <w:szCs w:val="27"/>
                    </w:rPr>
                    <w:t>博士、教授、博士生导师</w:t>
                  </w:r>
                  <w:r>
                    <w:rPr>
                      <w:rFonts w:ascii="Times New Roman" w:eastAsia="微软雅黑" w:hAnsi="Times New Roman" w:cs="Times New Roman"/>
                      <w:b/>
                      <w:bCs/>
                      <w:kern w:val="0"/>
                      <w:sz w:val="27"/>
                      <w:szCs w:val="27"/>
                    </w:rPr>
                    <w:t xml:space="preserve"> </w:t>
                  </w:r>
                </w:p>
                <w:p w14:paraId="5B5D61A7" w14:textId="77777777" w:rsidR="004D2C47" w:rsidRDefault="00A731DE">
                  <w:pPr>
                    <w:widowControl/>
                    <w:shd w:val="clear" w:color="auto" w:fill="FFFFFF"/>
                    <w:jc w:val="left"/>
                    <w:rPr>
                      <w:rFonts w:ascii="Times New Roman" w:eastAsia="微软雅黑" w:hAnsi="Times New Roman" w:cs="Times New Roman"/>
                      <w:color w:val="FF0000"/>
                      <w:kern w:val="0"/>
                      <w:szCs w:val="21"/>
                    </w:rPr>
                  </w:pPr>
                  <w:r>
                    <w:rPr>
                      <w:rFonts w:ascii="Times New Roman" w:eastAsia="微软雅黑" w:hAnsi="Times New Roman" w:cs="Times New Roman"/>
                      <w:b/>
                      <w:bCs/>
                      <w:kern w:val="0"/>
                      <w:sz w:val="22"/>
                    </w:rPr>
                    <w:t>研究领域：</w:t>
                  </w:r>
                  <w:r>
                    <w:rPr>
                      <w:rFonts w:ascii="Times New Roman" w:eastAsia="微软雅黑" w:hAnsi="Times New Roman" w:cs="Times New Roman" w:hint="eastAsia"/>
                      <w:b/>
                      <w:bCs/>
                      <w:kern w:val="0"/>
                      <w:sz w:val="22"/>
                    </w:rPr>
                    <w:t>新能源材料</w:t>
                  </w:r>
                  <w:r>
                    <w:rPr>
                      <w:rFonts w:ascii="Times New Roman" w:eastAsia="微软雅黑" w:hAnsi="Times New Roman" w:cs="Times New Roman" w:hint="eastAsia"/>
                      <w:b/>
                      <w:bCs/>
                      <w:kern w:val="0"/>
                      <w:sz w:val="22"/>
                    </w:rPr>
                    <w:t>、</w:t>
                  </w:r>
                  <w:r>
                    <w:rPr>
                      <w:rFonts w:ascii="Times New Roman" w:eastAsia="微软雅黑" w:hAnsi="Times New Roman" w:cs="Times New Roman" w:hint="eastAsia"/>
                      <w:b/>
                      <w:bCs/>
                      <w:kern w:val="0"/>
                      <w:sz w:val="22"/>
                    </w:rPr>
                    <w:t>储能技术</w:t>
                  </w:r>
                  <w:r>
                    <w:rPr>
                      <w:rFonts w:ascii="Times New Roman" w:eastAsia="微软雅黑" w:hAnsi="Times New Roman" w:cs="Times New Roman"/>
                      <w:b/>
                      <w:bCs/>
                      <w:kern w:val="0"/>
                      <w:sz w:val="22"/>
                    </w:rPr>
                    <w:t>、</w:t>
                  </w:r>
                  <w:r>
                    <w:rPr>
                      <w:rFonts w:ascii="Times New Roman" w:eastAsia="微软雅黑" w:hAnsi="Times New Roman" w:cs="Times New Roman" w:hint="eastAsia"/>
                      <w:b/>
                      <w:bCs/>
                      <w:kern w:val="0"/>
                      <w:sz w:val="22"/>
                    </w:rPr>
                    <w:t>电化学</w:t>
                  </w:r>
                  <w:r>
                    <w:rPr>
                      <w:rFonts w:ascii="Times New Roman" w:eastAsia="微软雅黑" w:hAnsi="Times New Roman" w:cs="Times New Roman"/>
                      <w:b/>
                      <w:bCs/>
                      <w:kern w:val="0"/>
                      <w:sz w:val="22"/>
                    </w:rPr>
                    <w:t>、无机</w:t>
                  </w:r>
                  <w:r>
                    <w:rPr>
                      <w:rFonts w:ascii="Times New Roman" w:eastAsia="微软雅黑" w:hAnsi="Times New Roman" w:cs="Times New Roman" w:hint="eastAsia"/>
                      <w:b/>
                      <w:bCs/>
                      <w:kern w:val="0"/>
                      <w:sz w:val="22"/>
                    </w:rPr>
                    <w:t>功能</w:t>
                  </w:r>
                  <w:r>
                    <w:rPr>
                      <w:rFonts w:ascii="Times New Roman" w:eastAsia="微软雅黑" w:hAnsi="Times New Roman" w:cs="Times New Roman"/>
                      <w:b/>
                      <w:bCs/>
                      <w:kern w:val="0"/>
                      <w:sz w:val="22"/>
                    </w:rPr>
                    <w:t>材料</w:t>
                  </w:r>
                </w:p>
                <w:p w14:paraId="28781EA2" w14:textId="77777777" w:rsidR="004D2C47" w:rsidRDefault="00A731DE">
                  <w:pPr>
                    <w:widowControl/>
                    <w:shd w:val="clear" w:color="auto" w:fill="FFFFFF"/>
                    <w:ind w:firstLineChars="300" w:firstLine="660"/>
                    <w:jc w:val="left"/>
                    <w:rPr>
                      <w:rFonts w:ascii="Times New Roman" w:eastAsia="微软雅黑" w:hAnsi="Times New Roman" w:cs="Times New Roman"/>
                      <w:kern w:val="0"/>
                      <w:szCs w:val="21"/>
                    </w:rPr>
                  </w:pPr>
                  <w:r>
                    <w:rPr>
                      <w:rFonts w:ascii="Times New Roman" w:eastAsia="微软雅黑" w:hAnsi="Times New Roman" w:cs="Times New Roman"/>
                      <w:b/>
                      <w:bCs/>
                      <w:kern w:val="0"/>
                      <w:sz w:val="22"/>
                    </w:rPr>
                    <w:t>电子邮件：</w:t>
                  </w:r>
                  <w:r>
                    <w:rPr>
                      <w:rFonts w:ascii="Times New Roman" w:eastAsia="微软雅黑" w:hAnsi="Times New Roman" w:cs="Times New Roman" w:hint="eastAsia"/>
                      <w:kern w:val="0"/>
                      <w:szCs w:val="21"/>
                    </w:rPr>
                    <w:t>suzhixj@sina.com</w:t>
                  </w:r>
                </w:p>
                <w:p w14:paraId="233BF3F6" w14:textId="77777777" w:rsidR="004D2C47" w:rsidRDefault="004D2C47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100" w:firstLine="240"/>
                    <w:jc w:val="left"/>
                    <w:rPr>
                      <w:rFonts w:ascii="Times New Roman" w:eastAsia="宋体" w:hAnsi="Times New Roman" w:cs="Times New Roman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 w14:paraId="1332122F" w14:textId="77777777" w:rsidR="004D2C47" w:rsidRDefault="00A731DE">
            <w:pPr>
              <w:widowControl/>
              <w:shd w:val="clear" w:color="auto" w:fill="EFEDF0"/>
              <w:spacing w:before="100" w:beforeAutospacing="1" w:after="100" w:afterAutospacing="1" w:line="330" w:lineRule="atLeast"/>
              <w:jc w:val="left"/>
              <w:outlineLvl w:val="2"/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  <w:t>教育背景</w:t>
            </w:r>
          </w:p>
          <w:p w14:paraId="02F0525F" w14:textId="77777777" w:rsidR="004D2C47" w:rsidRDefault="00A731DE">
            <w:pPr>
              <w:widowControl/>
              <w:spacing w:before="100" w:beforeAutospacing="1" w:after="100" w:afterAutospacing="1" w:line="330" w:lineRule="atLeast"/>
              <w:ind w:left="360"/>
              <w:jc w:val="left"/>
              <w:rPr>
                <w:rFonts w:ascii="Times New Roman" w:eastAsia="黑体" w:hAnsi="Times New Roman" w:cs="Times New Roman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kern w:val="0"/>
                <w:sz w:val="22"/>
              </w:rPr>
              <w:t>1.1989.09-1993.07,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新疆师范大学化学系，获得理学学士学位</w:t>
            </w:r>
          </w:p>
          <w:p w14:paraId="5894A9F4" w14:textId="77777777" w:rsidR="004D2C47" w:rsidRDefault="00A731DE">
            <w:pPr>
              <w:widowControl/>
              <w:spacing w:before="100" w:beforeAutospacing="1" w:after="100" w:afterAutospacing="1" w:line="330" w:lineRule="atLeast"/>
              <w:ind w:left="360"/>
              <w:jc w:val="left"/>
              <w:rPr>
                <w:rFonts w:ascii="Times New Roman" w:eastAsia="黑体" w:hAnsi="Times New Roman" w:cs="Times New Roman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kern w:val="0"/>
                <w:sz w:val="22"/>
              </w:rPr>
              <w:t>2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．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2005.09-2008.12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，南开大学化学学院，获得无机化学博士学位</w:t>
            </w:r>
          </w:p>
          <w:p w14:paraId="5A48CC42" w14:textId="77777777" w:rsidR="004D2C47" w:rsidRDefault="00A731DE">
            <w:pPr>
              <w:widowControl/>
              <w:shd w:val="clear" w:color="auto" w:fill="EFEDF0"/>
              <w:spacing w:before="100" w:beforeAutospacing="1" w:after="100" w:afterAutospacing="1" w:line="330" w:lineRule="atLeast"/>
              <w:jc w:val="left"/>
              <w:outlineLvl w:val="2"/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  <w:t>工作学习简历</w:t>
            </w:r>
          </w:p>
          <w:p w14:paraId="35D0EFEC" w14:textId="77777777" w:rsidR="004D2C47" w:rsidRDefault="00A731DE">
            <w:pPr>
              <w:widowControl/>
              <w:spacing w:before="100" w:beforeAutospacing="1" w:after="100" w:afterAutospacing="1" w:line="330" w:lineRule="atLeast"/>
              <w:ind w:left="360"/>
              <w:jc w:val="left"/>
              <w:rPr>
                <w:rFonts w:ascii="Times New Roman" w:eastAsia="黑体" w:hAnsi="Times New Roman" w:cs="Times New Roman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kern w:val="0"/>
                <w:sz w:val="22"/>
              </w:rPr>
              <w:t>1.1993.07-1997.12,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新疆钢铁研究所，工程师</w:t>
            </w:r>
          </w:p>
          <w:p w14:paraId="2B90F273" w14:textId="77777777" w:rsidR="004D2C47" w:rsidRDefault="00A731DE">
            <w:pPr>
              <w:widowControl/>
              <w:spacing w:before="100" w:beforeAutospacing="1" w:after="100" w:afterAutospacing="1" w:line="330" w:lineRule="atLeast"/>
              <w:ind w:left="360"/>
              <w:jc w:val="left"/>
              <w:rPr>
                <w:rFonts w:ascii="Times New Roman" w:eastAsia="黑体" w:hAnsi="Times New Roman" w:cs="Times New Roman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kern w:val="0"/>
                <w:sz w:val="22"/>
              </w:rPr>
              <w:t>2.1998.01-2002.09,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新疆师范大学生命与环境</w:t>
            </w:r>
            <w:r>
              <w:rPr>
                <w:rFonts w:ascii="Times New Roman" w:eastAsia="黑体" w:hAnsi="Times New Roman" w:cs="Times New Roman" w:hint="eastAsia"/>
                <w:kern w:val="0"/>
                <w:sz w:val="22"/>
              </w:rPr>
              <w:t>科学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学院，副教授</w:t>
            </w:r>
          </w:p>
          <w:p w14:paraId="72B1E4B7" w14:textId="77777777" w:rsidR="004D2C47" w:rsidRDefault="00A731DE">
            <w:pPr>
              <w:widowControl/>
              <w:spacing w:before="100" w:beforeAutospacing="1" w:after="100" w:afterAutospacing="1" w:line="330" w:lineRule="atLeast"/>
              <w:ind w:left="360"/>
              <w:jc w:val="left"/>
              <w:rPr>
                <w:rFonts w:ascii="Times New Roman" w:eastAsia="黑体" w:hAnsi="Times New Roman" w:cs="Times New Roman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kern w:val="0"/>
                <w:sz w:val="22"/>
              </w:rPr>
              <w:t>3.2002.09-2003.07,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南开大学化学学院，高级访问学者。</w:t>
            </w:r>
          </w:p>
          <w:p w14:paraId="2DA03080" w14:textId="77777777" w:rsidR="004D2C47" w:rsidRDefault="00A731DE">
            <w:pPr>
              <w:widowControl/>
              <w:spacing w:before="100" w:beforeAutospacing="1" w:after="100" w:afterAutospacing="1" w:line="330" w:lineRule="atLeast"/>
              <w:ind w:left="360"/>
              <w:jc w:val="left"/>
              <w:rPr>
                <w:rFonts w:ascii="Times New Roman" w:eastAsia="黑体" w:hAnsi="Times New Roman" w:cs="Times New Roman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kern w:val="0"/>
                <w:sz w:val="22"/>
              </w:rPr>
              <w:t>4.2003.09-2010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．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03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，新疆师范大学生命科学与化学学院，教授</w:t>
            </w:r>
          </w:p>
          <w:p w14:paraId="75716741" w14:textId="77777777" w:rsidR="004D2C47" w:rsidRDefault="00A731DE">
            <w:pPr>
              <w:widowControl/>
              <w:spacing w:before="100" w:beforeAutospacing="1" w:after="100" w:afterAutospacing="1" w:line="330" w:lineRule="atLeast"/>
              <w:ind w:left="360"/>
              <w:jc w:val="left"/>
              <w:rPr>
                <w:rFonts w:ascii="Times New Roman" w:eastAsia="黑体" w:hAnsi="Times New Roman" w:cs="Times New Roman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kern w:val="0"/>
                <w:sz w:val="22"/>
              </w:rPr>
              <w:t>5.2010.04-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至今，新疆师范大学化学化工学院，教授</w:t>
            </w:r>
          </w:p>
          <w:p w14:paraId="1A9310C4" w14:textId="77777777" w:rsidR="004D2C47" w:rsidRDefault="00A731DE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  <w:t>学术兼职</w:t>
            </w:r>
          </w:p>
          <w:p w14:paraId="16F6F544" w14:textId="77777777" w:rsidR="004D2C47" w:rsidRDefault="00A731DE">
            <w:pPr>
              <w:pStyle w:val="af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Times New Roman" w:eastAsia="黑体" w:hAnsi="Times New Roman" w:cs="Times New Roman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kern w:val="0"/>
                <w:sz w:val="22"/>
              </w:rPr>
              <w:t>担任《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Ceram. Int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》、《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J Alloys Compud.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》、《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Ionics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》等多家期刊审稿专家</w:t>
            </w:r>
          </w:p>
          <w:p w14:paraId="1B2BDED0" w14:textId="77777777" w:rsidR="004D2C47" w:rsidRDefault="00A731DE">
            <w:pPr>
              <w:pStyle w:val="af"/>
              <w:widowControl/>
              <w:numPr>
                <w:ilvl w:val="0"/>
                <w:numId w:val="1"/>
              </w:numPr>
              <w:spacing w:line="360" w:lineRule="auto"/>
              <w:ind w:firstLineChars="0"/>
              <w:jc w:val="left"/>
              <w:rPr>
                <w:rFonts w:ascii="Times New Roman" w:eastAsia="黑体" w:hAnsi="Times New Roman" w:cs="Times New Roman"/>
                <w:kern w:val="0"/>
                <w:sz w:val="22"/>
              </w:rPr>
            </w:pPr>
            <w:r>
              <w:rPr>
                <w:rFonts w:ascii="Times New Roman" w:eastAsia="黑体" w:hAnsi="Times New Roman" w:cs="Times New Roman" w:hint="eastAsia"/>
                <w:kern w:val="0"/>
                <w:sz w:val="22"/>
              </w:rPr>
              <w:t>中国硅酸盐学会固态离子学分会理事会理事</w:t>
            </w:r>
          </w:p>
          <w:p w14:paraId="7D0F925F" w14:textId="77777777" w:rsidR="004D2C47" w:rsidRDefault="00A731DE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  <w:lastRenderedPageBreak/>
              <w:t>研究方向</w:t>
            </w:r>
          </w:p>
          <w:p w14:paraId="596F4B49" w14:textId="77777777" w:rsidR="004D2C47" w:rsidRDefault="00A731DE">
            <w:pPr>
              <w:pStyle w:val="af"/>
              <w:widowControl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黑体" w:eastAsia="黑体" w:hAnsi="黑体" w:cs="Times New Roman"/>
                <w:bCs/>
                <w:kern w:val="0"/>
                <w:sz w:val="22"/>
              </w:rPr>
            </w:pPr>
            <w:r>
              <w:rPr>
                <w:rFonts w:ascii="黑体" w:eastAsia="黑体" w:hAnsi="黑体" w:cs="Times New Roman"/>
                <w:bCs/>
                <w:kern w:val="0"/>
                <w:sz w:val="22"/>
              </w:rPr>
              <w:t>材料电化学</w:t>
            </w:r>
          </w:p>
          <w:p w14:paraId="1DA80444" w14:textId="77777777" w:rsidR="004D2C47" w:rsidRDefault="00A731DE">
            <w:pPr>
              <w:pStyle w:val="af"/>
              <w:widowControl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黑体" w:eastAsia="黑体" w:hAnsi="黑体" w:cs="Times New Roman"/>
                <w:kern w:val="0"/>
                <w:sz w:val="22"/>
              </w:rPr>
            </w:pPr>
            <w:r>
              <w:rPr>
                <w:rFonts w:ascii="黑体" w:eastAsia="黑体" w:hAnsi="黑体" w:cs="Times New Roman"/>
                <w:bCs/>
                <w:kern w:val="0"/>
                <w:sz w:val="22"/>
              </w:rPr>
              <w:t>无机</w:t>
            </w:r>
            <w:r>
              <w:rPr>
                <w:rFonts w:ascii="黑体" w:eastAsia="黑体" w:hAnsi="黑体" w:cs="Times New Roman" w:hint="eastAsia"/>
                <w:bCs/>
                <w:kern w:val="0"/>
                <w:sz w:val="22"/>
              </w:rPr>
              <w:t>非金属功能</w:t>
            </w:r>
            <w:r>
              <w:rPr>
                <w:rFonts w:ascii="黑体" w:eastAsia="黑体" w:hAnsi="黑体" w:cs="Times New Roman"/>
                <w:bCs/>
                <w:kern w:val="0"/>
                <w:sz w:val="22"/>
              </w:rPr>
              <w:t>材料</w:t>
            </w:r>
          </w:p>
          <w:p w14:paraId="51B868E3" w14:textId="77777777" w:rsidR="004D2C47" w:rsidRDefault="00A731DE">
            <w:pPr>
              <w:pStyle w:val="af"/>
              <w:widowControl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黑体" w:eastAsia="黑体" w:hAnsi="黑体" w:cs="Times New Roman"/>
                <w:kern w:val="0"/>
                <w:sz w:val="22"/>
              </w:rPr>
            </w:pPr>
            <w:r>
              <w:rPr>
                <w:rFonts w:ascii="黑体" w:eastAsia="黑体" w:hAnsi="黑体" w:cs="Times New Roman" w:hint="eastAsia"/>
                <w:kern w:val="0"/>
                <w:sz w:val="22"/>
              </w:rPr>
              <w:t>化学课程教学论</w:t>
            </w:r>
          </w:p>
          <w:p w14:paraId="2A9CB18B" w14:textId="77777777" w:rsidR="004D2C47" w:rsidRDefault="00A731DE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  <w:t>获奖情况</w:t>
            </w:r>
          </w:p>
          <w:p w14:paraId="5853FC9C" w14:textId="77777777" w:rsidR="004D2C47" w:rsidRDefault="00A731DE">
            <w:pPr>
              <w:widowControl/>
              <w:spacing w:line="360" w:lineRule="auto"/>
              <w:ind w:firstLineChars="200" w:firstLine="440"/>
              <w:jc w:val="left"/>
              <w:rPr>
                <w:rFonts w:ascii="Times New Roman" w:eastAsia="黑体" w:hAnsi="Times New Roman" w:cs="Times New Roman"/>
                <w:kern w:val="0"/>
                <w:sz w:val="22"/>
              </w:rPr>
            </w:pPr>
            <w:r>
              <w:rPr>
                <w:rFonts w:ascii="Times New Roman" w:eastAsia="黑体" w:hAnsi="Times New Roman" w:cs="Times New Roman" w:hint="eastAsia"/>
                <w:kern w:val="0"/>
                <w:sz w:val="22"/>
              </w:rPr>
              <w:t>1.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新疆维吾尔自治区第十四届自然科学优秀论文二等奖</w:t>
            </w:r>
            <w:r>
              <w:rPr>
                <w:rFonts w:ascii="Times New Roman" w:eastAsia="黑体" w:hAnsi="Times New Roman" w:cs="Times New Roman" w:hint="eastAsia"/>
                <w:kern w:val="0"/>
                <w:sz w:val="22"/>
              </w:rPr>
              <w:t xml:space="preserve">  2016</w:t>
            </w:r>
            <w:r>
              <w:rPr>
                <w:rFonts w:ascii="Times New Roman" w:eastAsia="黑体" w:hAnsi="Times New Roman" w:cs="Times New Roman" w:hint="eastAsia"/>
                <w:kern w:val="0"/>
                <w:sz w:val="22"/>
              </w:rPr>
              <w:t>年</w:t>
            </w:r>
          </w:p>
          <w:p w14:paraId="290EC1B8" w14:textId="77777777" w:rsidR="004D2C47" w:rsidRDefault="00A731DE">
            <w:pPr>
              <w:widowControl/>
              <w:spacing w:line="360" w:lineRule="auto"/>
              <w:ind w:firstLineChars="200" w:firstLine="440"/>
              <w:jc w:val="left"/>
              <w:rPr>
                <w:rFonts w:ascii="Times New Roman" w:eastAsia="黑体" w:hAnsi="Times New Roman" w:cs="Times New Roman"/>
                <w:kern w:val="0"/>
                <w:sz w:val="22"/>
              </w:rPr>
            </w:pPr>
            <w:r>
              <w:rPr>
                <w:rFonts w:ascii="Times New Roman" w:eastAsia="黑体" w:hAnsi="Times New Roman" w:cs="Times New Roman" w:hint="eastAsia"/>
                <w:kern w:val="0"/>
                <w:sz w:val="22"/>
              </w:rPr>
              <w:t>2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.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新疆维吾尔自治区化学学会突出贡献奖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 xml:space="preserve"> 2017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年</w:t>
            </w:r>
          </w:p>
          <w:p w14:paraId="362A698A" w14:textId="77777777" w:rsidR="004D2C47" w:rsidRDefault="00A731DE">
            <w:pPr>
              <w:widowControl/>
              <w:spacing w:line="360" w:lineRule="auto"/>
              <w:ind w:firstLineChars="200" w:firstLine="440"/>
              <w:jc w:val="left"/>
              <w:rPr>
                <w:rFonts w:ascii="Times New Roman" w:eastAsia="黑体" w:hAnsi="Times New Roman" w:cs="Times New Roman"/>
                <w:kern w:val="0"/>
                <w:sz w:val="22"/>
              </w:rPr>
            </w:pPr>
            <w:r>
              <w:rPr>
                <w:rFonts w:ascii="Times New Roman" w:eastAsia="黑体" w:hAnsi="Times New Roman" w:cs="Times New Roman" w:hint="eastAsia"/>
                <w:kern w:val="0"/>
                <w:sz w:val="22"/>
              </w:rPr>
              <w:t>3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.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新疆维吾尔自治区化学学会杰出成就奖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 xml:space="preserve"> 2018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年</w:t>
            </w:r>
          </w:p>
          <w:p w14:paraId="141FA7BB" w14:textId="77777777" w:rsidR="004D2C47" w:rsidRDefault="00A731DE">
            <w:pPr>
              <w:widowControl/>
              <w:spacing w:line="360" w:lineRule="auto"/>
              <w:ind w:firstLineChars="200" w:firstLine="440"/>
              <w:jc w:val="left"/>
              <w:rPr>
                <w:rFonts w:ascii="Times New Roman" w:eastAsia="黑体" w:hAnsi="Times New Roman" w:cs="Times New Roman"/>
                <w:kern w:val="0"/>
                <w:sz w:val="22"/>
              </w:rPr>
            </w:pPr>
            <w:r>
              <w:rPr>
                <w:rFonts w:ascii="Times New Roman" w:eastAsia="黑体" w:hAnsi="Times New Roman" w:cs="Times New Roman" w:hint="eastAsia"/>
                <w:kern w:val="0"/>
                <w:sz w:val="22"/>
              </w:rPr>
              <w:t>4.</w:t>
            </w:r>
            <w:r>
              <w:rPr>
                <w:rFonts w:ascii="Times New Roman" w:eastAsia="黑体" w:hAnsi="Times New Roman" w:cs="Times New Roman"/>
                <w:kern w:val="0"/>
                <w:sz w:val="22"/>
              </w:rPr>
              <w:t>新疆维吾尔自治区</w:t>
            </w:r>
            <w:r>
              <w:rPr>
                <w:rFonts w:ascii="Times New Roman" w:eastAsia="黑体" w:hAnsi="Times New Roman" w:cs="Times New Roman" w:hint="eastAsia"/>
                <w:kern w:val="0"/>
                <w:sz w:val="22"/>
              </w:rPr>
              <w:t>科学技术二等奖</w:t>
            </w:r>
            <w:r>
              <w:rPr>
                <w:rFonts w:ascii="Times New Roman" w:eastAsia="黑体" w:hAnsi="Times New Roman" w:cs="Times New Roman" w:hint="eastAsia"/>
                <w:kern w:val="0"/>
                <w:sz w:val="22"/>
              </w:rPr>
              <w:t xml:space="preserve"> 2022</w:t>
            </w:r>
            <w:r>
              <w:rPr>
                <w:rFonts w:ascii="Times New Roman" w:eastAsia="黑体" w:hAnsi="Times New Roman" w:cs="Times New Roman" w:hint="eastAsia"/>
                <w:kern w:val="0"/>
                <w:sz w:val="22"/>
              </w:rPr>
              <w:t>年</w:t>
            </w:r>
          </w:p>
          <w:p w14:paraId="1D72672F" w14:textId="77777777" w:rsidR="004D2C47" w:rsidRDefault="00A731DE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Times New Roman" w:eastAsia="黑体" w:hAnsi="Times New Roman" w:cs="Times New Roman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  <w:t>主持项目</w:t>
            </w:r>
          </w:p>
          <w:p w14:paraId="48ED3D08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1.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新型磷酸钒锂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[Li6V3(PO4)5]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材料的合成及其储锂特性研究（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22169020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），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国家自然科学基金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(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地区）项目，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35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万元，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2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1.01-202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4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.12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；</w:t>
            </w:r>
          </w:p>
          <w:p w14:paraId="504B3645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2.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新型电子陶瓷材料合成工艺研究（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2021B001-1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，新疆重点研发项目，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100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万元，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2021.01-2025.12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；</w:t>
            </w:r>
          </w:p>
          <w:p w14:paraId="706DD127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3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. 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锂离子电池正极材料磷酸钒锂的改性研究（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21661030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），国家自然科学基金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(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地区）项目，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40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万元，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2017.01-2020.12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；</w:t>
            </w:r>
          </w:p>
          <w:p w14:paraId="3FFDA813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4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．非化学计量比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Li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1±x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VOPO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4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材料的合成、结构和电化学性能研究（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XJCN2020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），新疆储能与光电催化材料重点实验室招标课题，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万元，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2020.01.2021.12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；</w:t>
            </w:r>
          </w:p>
          <w:p w14:paraId="0125B1C1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5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. 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钠离子电池正极材料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Na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V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(PO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4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)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的合成及储能特性研究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(XJEDU2017S028) 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新疆维吾尔自治区高校科研计划自然科学重点项目，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30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万元，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2018.09-2020.08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；</w:t>
            </w:r>
          </w:p>
          <w:p w14:paraId="1E20EC37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6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. 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高储能磷酸钒锂正极材料的合成、结构及电化学性能研究（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2018D01A31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），新疆维吾尔自治区自然科学基金计划面上项目，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7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万元，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2018.01-2020.12 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；</w:t>
            </w:r>
          </w:p>
          <w:p w14:paraId="7012CF2C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7.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锂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-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钠混合型二次电池电极材料的设计及电化学性能研究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新疆科技创新领军人才项目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(2018XS03),20 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万元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,2018.01-2020.12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.</w:t>
            </w:r>
          </w:p>
          <w:p w14:paraId="1CA2C47C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8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. 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新型锂离子电池正极材料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LiMnPO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4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的合成及其电化学性能研究（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21061015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）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,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国家自然科学基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金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(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地区）项目，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23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万元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,2011.01-2013.12</w:t>
            </w:r>
            <w:r>
              <w:rPr>
                <w:rFonts w:ascii="Times New Roman" w:eastAsia="黑体" w:hAnsi="Times New Roman" w:cs="Times New Roman" w:hint="eastAsia"/>
                <w:color w:val="000000"/>
                <w:kern w:val="0"/>
                <w:sz w:val="22"/>
              </w:rPr>
              <w:t>.</w:t>
            </w:r>
          </w:p>
          <w:p w14:paraId="2B587DB9" w14:textId="77777777" w:rsidR="004D2C47" w:rsidRDefault="00A731DE">
            <w:pPr>
              <w:widowControl/>
              <w:spacing w:line="360" w:lineRule="auto"/>
              <w:jc w:val="left"/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  <w:lastRenderedPageBreak/>
              <w:t>主要学术成果</w:t>
            </w:r>
          </w:p>
          <w:p w14:paraId="7CDBF047" w14:textId="77777777" w:rsidR="004D2C47" w:rsidRDefault="00A731DE">
            <w:pPr>
              <w:widowControl/>
              <w:spacing w:line="360" w:lineRule="auto"/>
              <w:jc w:val="left"/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color w:val="0070C0"/>
                <w:kern w:val="0"/>
                <w:sz w:val="24"/>
                <w:szCs w:val="24"/>
              </w:rPr>
              <w:t>代表性</w:t>
            </w:r>
            <w:r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4"/>
                <w:szCs w:val="24"/>
              </w:rPr>
              <w:t>期刊论文：</w:t>
            </w:r>
          </w:p>
          <w:p w14:paraId="1C9DDE56" w14:textId="77777777" w:rsidR="004D2C47" w:rsidRDefault="00A731DE">
            <w:pPr>
              <w:widowControl/>
              <w:numPr>
                <w:ilvl w:val="0"/>
                <w:numId w:val="3"/>
              </w:numPr>
              <w:spacing w:line="330" w:lineRule="atLeast"/>
              <w:ind w:firstLineChars="200" w:firstLine="440"/>
              <w:jc w:val="left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Enquan Zhu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Yuhua Ma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Hong Du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Kezhen Qi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Ainiwa·Munire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Zhi Su*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Three-dimensional bismuth oxide/red phosphorus heterojunction composite with enhanced photoreduction activity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Applied Surface 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Science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2020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528: 146932.</w:t>
            </w:r>
          </w:p>
          <w:p w14:paraId="6F675D89" w14:textId="77777777" w:rsidR="004D2C47" w:rsidRDefault="00A731DE">
            <w:pPr>
              <w:widowControl/>
              <w:numPr>
                <w:ilvl w:val="0"/>
                <w:numId w:val="3"/>
              </w:numPr>
              <w:spacing w:before="100" w:beforeAutospacing="1" w:after="100" w:afterAutospacing="1" w:line="330" w:lineRule="atLeast"/>
              <w:ind w:firstLineChars="200" w:firstLine="440"/>
              <w:jc w:val="left"/>
              <w:outlineLvl w:val="3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Dandan Liu, Zhi Su*, Lei Wang, Pyrometallurgically regenerated LiMn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O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 xml:space="preserve">4 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cathode scrap material and its electrochemical properties, Ceramics International. doi.org/10.1016/ j.ceramint.2020.06.037. </w:t>
            </w:r>
          </w:p>
          <w:p w14:paraId="6B7C37DE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3.Qi Yang, Ziyao Li, Hualing Tian,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Zhi Su*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Synthesis and characterization of NASICON-structured NaTi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(PO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4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)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/C as an anode material for hybrid Li/Na-ion batteries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Ceramics International 45 (2019) 6291–6295.</w:t>
            </w:r>
          </w:p>
          <w:p w14:paraId="17783D75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4.Maomao Jia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Yanhui Zhang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Hualing Tian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Zhi Su*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Synthesis and electrochemical perfor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mance of Na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3-x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Li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x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V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(PO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4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)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/C as cathode materials for Li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‐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ion batteries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Int J Energy Res. 2019;43:6004–6012.</w:t>
            </w:r>
          </w:p>
          <w:p w14:paraId="7ADA6414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5.Shuaishuai Hu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Zhi Su*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Two new tin(IV)-containing phosphate fluorides with two types of Sn(IV)–P–O–F frameworks and short cutoff edges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New J. Chem.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, 2019, 43, 16127--16130.</w:t>
            </w:r>
          </w:p>
          <w:p w14:paraId="273E4469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6.Zhonggang Liu, Zhi Su*, Hualing Tian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Synthesis and electrochemical properties of α-LiVOPO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4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as cathode material for lithium-ion batteries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Ceramics International 44 (2018) 9372–9376.</w:t>
            </w:r>
          </w:p>
          <w:p w14:paraId="1AD32E6A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7.Xiaohui Li, Zhi Su*, Yingbo Wang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Electrochemi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cal properties of monoclinic and orthorhombic LiMnO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 xml:space="preserve">2 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synthesized by a one-step hydrothermal method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Journal of Alloys and Compounds 735 (2018) 2182-2189.</w:t>
            </w:r>
          </w:p>
          <w:p w14:paraId="32A849D0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8.Huayi Yu, Zhi Su*, Lei Wang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Synthesis and electrochemical properties of LiVP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O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7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/C as novel cathode ma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terial for lithium ion batteries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Ceramics International 43 (2017) 17116–17120.</w:t>
            </w:r>
          </w:p>
          <w:p w14:paraId="7D2477F7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9. Mei Zhang, Yanyan Duan,  Hanzhong Ji,Fu Wang, Lan Wang, Zhi Su* ,Chuanyi Wang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Defective graphitic carbon nitride synthesized by controllable co-polymerization with enhanced v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isible light photocatalytic hydrogen evolution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Catal. Sci. Technol.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2017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DOI: 10.1039/c6cy02318e.</w:t>
            </w:r>
          </w:p>
          <w:p w14:paraId="7B1B42E7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10.Yu Zhang, Zhi Su*, Juan Ding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Synthesis and electrochemical properties of Ge-doped Li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V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(PO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4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)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3/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C cathode materials for lithium-ion batteries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，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Journal of Allo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ys and Compounds 702 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lastRenderedPageBreak/>
              <w:t>(2017) 427-431.</w:t>
            </w:r>
          </w:p>
          <w:p w14:paraId="5FE281A4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11.Juan Ding, Zhi Su*, Hualing Tian. Synthesis of high rate performance LiFe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1-x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Mn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x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PO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4/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C composites for lithium-ion batteries[J]. Ceramics International. 2016,42: 12435–12440. </w:t>
            </w:r>
          </w:p>
          <w:p w14:paraId="0F9455CF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12.Xiaowen Wu, Yi Hu, Hui Pan , Zhi Su*,Na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9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Sb(Ge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perscript"/>
              </w:rPr>
              <w:t>2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Q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6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)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 (Q= S, Se): two new antimony(III) quaternary chalcogenides with ethane-like [Ge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Q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6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]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perscript"/>
              </w:rPr>
              <w:t xml:space="preserve">6- 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ligands, RSC Adv., 2016, 6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, 99475.</w:t>
            </w:r>
          </w:p>
          <w:p w14:paraId="48ACA8E3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13.Amat Miribangul, Xiaoli Ma, Chen Zeng, Huan Zou, Yahui Wu, Tengpeng Fan, Zhi Su*,Synthesis of TiO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/CNT Composites and its Photocatalytic Activity Toward Sudan (I) Degradation, Photochemistry and Photobiology, 2016, 92: 523–527.</w:t>
            </w:r>
          </w:p>
          <w:p w14:paraId="22D7D945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14.Juan Ding, Zh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i Su* and Yanhui Zhang, Two-step synthesis of nanocomposite LiFePO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4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/C cathode materials for lithium ion batteries, New J.Chem., 2016,40, 1742.</w:t>
            </w:r>
          </w:p>
          <w:p w14:paraId="4DB6E683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15.Ting Ma, Arzugul Muslim, Zhi Su*. Microwave synthesis and electrochemical properties of lithium manganese borate as cathode for lithium ion batteries[J]. Journal of Power Sources. 2015,282: 95-99. </w:t>
            </w:r>
          </w:p>
          <w:p w14:paraId="7CB5FD23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16.Shanshan Li, Zhi Su*, Arzugul Muslim, Xiaokang Jiang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, Xinyu Wang. Preparation and electrochemical properties of LiMn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1−x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Fe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x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PO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4/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C composite cathode materials for lithium ion batteries[J]. Ceramics International. 2015, 41(9): 11132-11135. </w:t>
            </w:r>
          </w:p>
          <w:p w14:paraId="6CBD27D7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17.Shanshan Li, Zhi Su*, Xiaokang Jiang, Arzugul Muslim. Enhanced elect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rochemical properties of LiMn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1−x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Fe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x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PO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4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/C composite cathode materials prepared by sol-gel method[J]. Materials Letters. 2015,154: 29-32. </w:t>
            </w:r>
          </w:p>
          <w:p w14:paraId="2FAE5453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18.Shanshan Li, Zhi Su*, Xinyu Wang. High performance (1-x)LiMnPO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4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·xLi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V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(PO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4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)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/C composite cathode materials prepared 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by a sol–gel method[J]. RSC Advances. 2015, 5(98): 80170-80175. </w:t>
            </w:r>
          </w:p>
          <w:p w14:paraId="4DE5B950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19.Yu Zhang, Zhi Su,* Xiang Yao, YingBo Wang. Synthesis and electrochemical properties of monoclinic fluorine-doped lithium manganese oxide (Li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x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MnO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2-y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F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y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) for lithium secondary batteries[J]. R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 xml:space="preserve">SC Advances. 2015,5: 90150-90157. </w:t>
            </w:r>
          </w:p>
          <w:p w14:paraId="0102FEA5" w14:textId="77777777" w:rsidR="004D2C47" w:rsidRDefault="00A731DE">
            <w:pPr>
              <w:widowControl/>
              <w:spacing w:line="360" w:lineRule="auto"/>
              <w:ind w:leftChars="208" w:left="437"/>
              <w:jc w:val="left"/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4"/>
                <w:szCs w:val="24"/>
              </w:rPr>
            </w:pP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20.Yupeng Xi, Yanhui Zhang, Zhi Su *,Microwave synthesis of Li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V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2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(PO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4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)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  <w:vertAlign w:val="subscript"/>
              </w:rPr>
              <w:t>3</w:t>
            </w:r>
            <w:r>
              <w:rPr>
                <w:rFonts w:ascii="Times New Roman" w:eastAsia="黑体" w:hAnsi="Times New Roman" w:cs="Times New Roman"/>
                <w:color w:val="000000"/>
                <w:kern w:val="0"/>
                <w:sz w:val="22"/>
              </w:rPr>
              <w:t>/C as positive-electrode materials for rechargeable lithium batteries, Journal of Alloys and Compounds 628 (2015) 396–400.</w:t>
            </w:r>
          </w:p>
        </w:tc>
      </w:tr>
    </w:tbl>
    <w:p w14:paraId="06AC399A" w14:textId="77777777" w:rsidR="004D2C47" w:rsidRDefault="004D2C47">
      <w:pPr>
        <w:widowControl/>
        <w:spacing w:before="100" w:beforeAutospacing="1" w:after="100" w:afterAutospacing="1" w:line="330" w:lineRule="atLeast"/>
        <w:jc w:val="left"/>
        <w:outlineLvl w:val="3"/>
        <w:rPr>
          <w:rFonts w:ascii="Times New Roman" w:hAnsi="Times New Roman" w:cs="Times New Roman"/>
        </w:rPr>
      </w:pPr>
    </w:p>
    <w:sectPr w:rsidR="004D2C47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072036" w14:textId="77777777" w:rsidR="00A731DE" w:rsidRDefault="00A731DE">
      <w:r>
        <w:separator/>
      </w:r>
    </w:p>
  </w:endnote>
  <w:endnote w:type="continuationSeparator" w:id="0">
    <w:p w14:paraId="38EE4DB3" w14:textId="77777777" w:rsidR="00A731DE" w:rsidRDefault="00A73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6112715"/>
    </w:sdtPr>
    <w:sdtEndPr/>
    <w:sdtContent>
      <w:p w14:paraId="53452242" w14:textId="77777777" w:rsidR="004D2C47" w:rsidRDefault="00A731DE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4</w:t>
        </w:r>
        <w:r>
          <w:rPr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7D584D" w14:textId="77777777" w:rsidR="00A731DE" w:rsidRDefault="00A731DE">
      <w:r>
        <w:separator/>
      </w:r>
    </w:p>
  </w:footnote>
  <w:footnote w:type="continuationSeparator" w:id="0">
    <w:p w14:paraId="792F7D49" w14:textId="77777777" w:rsidR="00A731DE" w:rsidRDefault="00A73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E1245D0"/>
    <w:multiLevelType w:val="multilevel"/>
    <w:tmpl w:val="1E1245D0"/>
    <w:lvl w:ilvl="0">
      <w:start w:val="1"/>
      <w:numFmt w:val="decimal"/>
      <w:lvlText w:val="%1."/>
      <w:lvlJc w:val="left"/>
      <w:pPr>
        <w:ind w:left="8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80" w:hanging="420"/>
      </w:pPr>
    </w:lvl>
    <w:lvl w:ilvl="2">
      <w:start w:val="1"/>
      <w:numFmt w:val="lowerRoman"/>
      <w:lvlText w:val="%3."/>
      <w:lvlJc w:val="right"/>
      <w:pPr>
        <w:ind w:left="1700" w:hanging="420"/>
      </w:pPr>
    </w:lvl>
    <w:lvl w:ilvl="3">
      <w:start w:val="1"/>
      <w:numFmt w:val="decimal"/>
      <w:lvlText w:val="%4."/>
      <w:lvlJc w:val="left"/>
      <w:pPr>
        <w:ind w:left="2120" w:hanging="420"/>
      </w:pPr>
    </w:lvl>
    <w:lvl w:ilvl="4">
      <w:start w:val="1"/>
      <w:numFmt w:val="lowerLetter"/>
      <w:lvlText w:val="%5)"/>
      <w:lvlJc w:val="left"/>
      <w:pPr>
        <w:ind w:left="2540" w:hanging="420"/>
      </w:pPr>
    </w:lvl>
    <w:lvl w:ilvl="5">
      <w:start w:val="1"/>
      <w:numFmt w:val="lowerRoman"/>
      <w:lvlText w:val="%6."/>
      <w:lvlJc w:val="right"/>
      <w:pPr>
        <w:ind w:left="2960" w:hanging="420"/>
      </w:pPr>
    </w:lvl>
    <w:lvl w:ilvl="6">
      <w:start w:val="1"/>
      <w:numFmt w:val="decimal"/>
      <w:lvlText w:val="%7."/>
      <w:lvlJc w:val="left"/>
      <w:pPr>
        <w:ind w:left="3380" w:hanging="420"/>
      </w:pPr>
    </w:lvl>
    <w:lvl w:ilvl="7">
      <w:start w:val="1"/>
      <w:numFmt w:val="lowerLetter"/>
      <w:lvlText w:val="%8)"/>
      <w:lvlJc w:val="left"/>
      <w:pPr>
        <w:ind w:left="3800" w:hanging="420"/>
      </w:pPr>
    </w:lvl>
    <w:lvl w:ilvl="8">
      <w:start w:val="1"/>
      <w:numFmt w:val="lowerRoman"/>
      <w:lvlText w:val="%9."/>
      <w:lvlJc w:val="right"/>
      <w:pPr>
        <w:ind w:left="4220" w:hanging="420"/>
      </w:pPr>
    </w:lvl>
  </w:abstractNum>
  <w:abstractNum w:abstractNumId="1" w15:restartNumberingAfterBreak="0">
    <w:nsid w:val="1EAB4475"/>
    <w:multiLevelType w:val="multilevel"/>
    <w:tmpl w:val="1EAB4475"/>
    <w:lvl w:ilvl="0">
      <w:start w:val="1"/>
      <w:numFmt w:val="decimal"/>
      <w:lvlText w:val="%1."/>
      <w:lvlJc w:val="left"/>
      <w:pPr>
        <w:ind w:left="800" w:hanging="360"/>
      </w:pPr>
      <w:rPr>
        <w:rFonts w:eastAsia="黑体" w:hint="default"/>
        <w:b w:val="0"/>
        <w:color w:val="auto"/>
      </w:rPr>
    </w:lvl>
    <w:lvl w:ilvl="1">
      <w:start w:val="1"/>
      <w:numFmt w:val="lowerLetter"/>
      <w:lvlText w:val="%2)"/>
      <w:lvlJc w:val="left"/>
      <w:pPr>
        <w:ind w:left="1280" w:hanging="420"/>
      </w:pPr>
    </w:lvl>
    <w:lvl w:ilvl="2">
      <w:start w:val="1"/>
      <w:numFmt w:val="lowerRoman"/>
      <w:lvlText w:val="%3."/>
      <w:lvlJc w:val="right"/>
      <w:pPr>
        <w:ind w:left="1700" w:hanging="420"/>
      </w:pPr>
    </w:lvl>
    <w:lvl w:ilvl="3">
      <w:start w:val="1"/>
      <w:numFmt w:val="decimal"/>
      <w:lvlText w:val="%4."/>
      <w:lvlJc w:val="left"/>
      <w:pPr>
        <w:ind w:left="2120" w:hanging="420"/>
      </w:pPr>
    </w:lvl>
    <w:lvl w:ilvl="4">
      <w:start w:val="1"/>
      <w:numFmt w:val="lowerLetter"/>
      <w:lvlText w:val="%5)"/>
      <w:lvlJc w:val="left"/>
      <w:pPr>
        <w:ind w:left="2540" w:hanging="420"/>
      </w:pPr>
    </w:lvl>
    <w:lvl w:ilvl="5">
      <w:start w:val="1"/>
      <w:numFmt w:val="lowerRoman"/>
      <w:lvlText w:val="%6."/>
      <w:lvlJc w:val="right"/>
      <w:pPr>
        <w:ind w:left="2960" w:hanging="420"/>
      </w:pPr>
    </w:lvl>
    <w:lvl w:ilvl="6">
      <w:start w:val="1"/>
      <w:numFmt w:val="decimal"/>
      <w:lvlText w:val="%7."/>
      <w:lvlJc w:val="left"/>
      <w:pPr>
        <w:ind w:left="3380" w:hanging="420"/>
      </w:pPr>
    </w:lvl>
    <w:lvl w:ilvl="7">
      <w:start w:val="1"/>
      <w:numFmt w:val="lowerLetter"/>
      <w:lvlText w:val="%8)"/>
      <w:lvlJc w:val="left"/>
      <w:pPr>
        <w:ind w:left="3800" w:hanging="420"/>
      </w:pPr>
    </w:lvl>
    <w:lvl w:ilvl="8">
      <w:start w:val="1"/>
      <w:numFmt w:val="lowerRoman"/>
      <w:lvlText w:val="%9."/>
      <w:lvlJc w:val="right"/>
      <w:pPr>
        <w:ind w:left="4220" w:hanging="420"/>
      </w:pPr>
    </w:lvl>
  </w:abstractNum>
  <w:abstractNum w:abstractNumId="2" w15:restartNumberingAfterBreak="0">
    <w:nsid w:val="248B0CC9"/>
    <w:multiLevelType w:val="singleLevel"/>
    <w:tmpl w:val="248B0CC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11E"/>
    <w:rsid w:val="00045EBF"/>
    <w:rsid w:val="00064151"/>
    <w:rsid w:val="00066C38"/>
    <w:rsid w:val="00092CA4"/>
    <w:rsid w:val="000A04A3"/>
    <w:rsid w:val="000C0AA1"/>
    <w:rsid w:val="000C3A7E"/>
    <w:rsid w:val="000D6EC0"/>
    <w:rsid w:val="001A3115"/>
    <w:rsid w:val="001E2F29"/>
    <w:rsid w:val="001F5C29"/>
    <w:rsid w:val="002074F5"/>
    <w:rsid w:val="00223A9D"/>
    <w:rsid w:val="00233FF0"/>
    <w:rsid w:val="0024108E"/>
    <w:rsid w:val="0028325E"/>
    <w:rsid w:val="002B1D87"/>
    <w:rsid w:val="00325386"/>
    <w:rsid w:val="00333E6D"/>
    <w:rsid w:val="00385460"/>
    <w:rsid w:val="0038634A"/>
    <w:rsid w:val="003A7472"/>
    <w:rsid w:val="003B6C09"/>
    <w:rsid w:val="003F1F20"/>
    <w:rsid w:val="0040311E"/>
    <w:rsid w:val="0040412B"/>
    <w:rsid w:val="004C744E"/>
    <w:rsid w:val="004D2C47"/>
    <w:rsid w:val="004D6D83"/>
    <w:rsid w:val="00503600"/>
    <w:rsid w:val="00542AEC"/>
    <w:rsid w:val="005A0C06"/>
    <w:rsid w:val="005C54C3"/>
    <w:rsid w:val="005D0ED0"/>
    <w:rsid w:val="00606E5B"/>
    <w:rsid w:val="0061187A"/>
    <w:rsid w:val="006352F2"/>
    <w:rsid w:val="006C37D8"/>
    <w:rsid w:val="006E3055"/>
    <w:rsid w:val="006E4144"/>
    <w:rsid w:val="00714965"/>
    <w:rsid w:val="00773378"/>
    <w:rsid w:val="00775842"/>
    <w:rsid w:val="007C7B44"/>
    <w:rsid w:val="007D01D1"/>
    <w:rsid w:val="007D1110"/>
    <w:rsid w:val="007D6005"/>
    <w:rsid w:val="007F483A"/>
    <w:rsid w:val="0082038E"/>
    <w:rsid w:val="00841033"/>
    <w:rsid w:val="008713F9"/>
    <w:rsid w:val="00895F77"/>
    <w:rsid w:val="008C11E3"/>
    <w:rsid w:val="00900285"/>
    <w:rsid w:val="0098672B"/>
    <w:rsid w:val="009A6DEB"/>
    <w:rsid w:val="009C26F0"/>
    <w:rsid w:val="009E0014"/>
    <w:rsid w:val="00A01ABA"/>
    <w:rsid w:val="00A30FDA"/>
    <w:rsid w:val="00A634A7"/>
    <w:rsid w:val="00A731DE"/>
    <w:rsid w:val="00A86EEB"/>
    <w:rsid w:val="00AA58C3"/>
    <w:rsid w:val="00AB444C"/>
    <w:rsid w:val="00AD0FD6"/>
    <w:rsid w:val="00B04BC7"/>
    <w:rsid w:val="00B23C22"/>
    <w:rsid w:val="00BC2B1F"/>
    <w:rsid w:val="00BC4A98"/>
    <w:rsid w:val="00BE00F5"/>
    <w:rsid w:val="00C141D8"/>
    <w:rsid w:val="00C26569"/>
    <w:rsid w:val="00C4241D"/>
    <w:rsid w:val="00C474DF"/>
    <w:rsid w:val="00C65CC7"/>
    <w:rsid w:val="00C75746"/>
    <w:rsid w:val="00C849D8"/>
    <w:rsid w:val="00C949B9"/>
    <w:rsid w:val="00CD10EC"/>
    <w:rsid w:val="00CE4B08"/>
    <w:rsid w:val="00CE703C"/>
    <w:rsid w:val="00D25B22"/>
    <w:rsid w:val="00D4271C"/>
    <w:rsid w:val="00D9795B"/>
    <w:rsid w:val="00DA2533"/>
    <w:rsid w:val="00DC761B"/>
    <w:rsid w:val="00DD0B3F"/>
    <w:rsid w:val="00E058E6"/>
    <w:rsid w:val="00E1082C"/>
    <w:rsid w:val="00E521CE"/>
    <w:rsid w:val="00E5368B"/>
    <w:rsid w:val="00E57AD8"/>
    <w:rsid w:val="00EB7660"/>
    <w:rsid w:val="00EF2088"/>
    <w:rsid w:val="00F12E8E"/>
    <w:rsid w:val="00F66537"/>
    <w:rsid w:val="00F7503E"/>
    <w:rsid w:val="00FA6E43"/>
    <w:rsid w:val="00FB7B53"/>
    <w:rsid w:val="00FC7026"/>
    <w:rsid w:val="00FF4AC0"/>
    <w:rsid w:val="01065377"/>
    <w:rsid w:val="065A753C"/>
    <w:rsid w:val="07452678"/>
    <w:rsid w:val="07493125"/>
    <w:rsid w:val="07585F66"/>
    <w:rsid w:val="11337787"/>
    <w:rsid w:val="15D95CC2"/>
    <w:rsid w:val="16A55A03"/>
    <w:rsid w:val="21C75902"/>
    <w:rsid w:val="255F4E52"/>
    <w:rsid w:val="2EB27D1C"/>
    <w:rsid w:val="30080ED1"/>
    <w:rsid w:val="334418D7"/>
    <w:rsid w:val="36751CC0"/>
    <w:rsid w:val="45946215"/>
    <w:rsid w:val="470377EA"/>
    <w:rsid w:val="47F97D33"/>
    <w:rsid w:val="48733B59"/>
    <w:rsid w:val="4AA30A7B"/>
    <w:rsid w:val="4D021B53"/>
    <w:rsid w:val="4E7C1299"/>
    <w:rsid w:val="50056FAD"/>
    <w:rsid w:val="5267689A"/>
    <w:rsid w:val="5E690153"/>
    <w:rsid w:val="60470733"/>
    <w:rsid w:val="613F02CB"/>
    <w:rsid w:val="68AE5202"/>
    <w:rsid w:val="6D42276E"/>
    <w:rsid w:val="70A36A00"/>
    <w:rsid w:val="719E2FE8"/>
    <w:rsid w:val="74CE035D"/>
    <w:rsid w:val="768D2F7C"/>
    <w:rsid w:val="7BD77D60"/>
    <w:rsid w:val="7D0D64D1"/>
    <w:rsid w:val="7E2F7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CA20C8"/>
  <w15:docId w15:val="{4254745F-9290-4D21-8AD1-FFF7703DD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ind w:left="120"/>
    </w:pPr>
    <w:rPr>
      <w:rFonts w:ascii="Times New Roman" w:eastAsia="Times New Roman" w:hAnsi="Times New Roman"/>
      <w:szCs w:val="21"/>
    </w:rPr>
  </w:style>
  <w:style w:type="paragraph" w:styleId="a4">
    <w:name w:val="Plain Text"/>
    <w:basedOn w:val="a"/>
    <w:qFormat/>
    <w:rPr>
      <w:rFonts w:ascii="宋体" w:eastAsia="宋体" w:hAnsi="Courier New" w:cs="Times New Roman"/>
      <w:szCs w:val="20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c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Strong"/>
    <w:basedOn w:val="a0"/>
    <w:uiPriority w:val="22"/>
    <w:qFormat/>
    <w:rPr>
      <w:b/>
      <w:bCs/>
    </w:rPr>
  </w:style>
  <w:style w:type="character" w:styleId="ae">
    <w:name w:val="Hyperlink"/>
    <w:basedOn w:val="a0"/>
    <w:uiPriority w:val="99"/>
    <w:semiHidden/>
    <w:unhideWhenUsed/>
    <w:qFormat/>
    <w:rPr>
      <w:color w:val="0000FF"/>
      <w:u w:val="single"/>
    </w:rPr>
  </w:style>
  <w:style w:type="character" w:customStyle="1" w:styleId="20">
    <w:name w:val="标题 2 字符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qFormat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timestyle130265">
    <w:name w:val="timestyle130265"/>
    <w:basedOn w:val="a0"/>
    <w:qFormat/>
  </w:style>
  <w:style w:type="character" w:customStyle="1" w:styleId="authorstyle130265">
    <w:name w:val="authorstyle130265"/>
    <w:basedOn w:val="a0"/>
    <w:qFormat/>
  </w:style>
  <w:style w:type="character" w:customStyle="1" w:styleId="wbcontent">
    <w:name w:val="wb_content"/>
    <w:basedOn w:val="a0"/>
    <w:qFormat/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paragraph" w:styleId="af">
    <w:name w:val="List Paragraph"/>
    <w:uiPriority w:val="34"/>
    <w:qFormat/>
    <w:pPr>
      <w:widowControl w:val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778</Words>
  <Characters>4439</Characters>
  <Application>Microsoft Office Word</Application>
  <DocSecurity>0</DocSecurity>
  <Lines>36</Lines>
  <Paragraphs>10</Paragraphs>
  <ScaleCrop>false</ScaleCrop>
  <Company>Microsoft</Company>
  <LinksUpToDate>false</LinksUpToDate>
  <CharactersWithSpaces>5207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</dc:creator>
  <cp:lastModifiedBy>384546761@qq.com</cp:lastModifiedBy>
  <cp:revision>2</cp:revision>
  <dcterms:created xsi:type="dcterms:W3CDTF">2022-03-13T09:01:00Z</dcterms:created>
  <dcterms:modified xsi:type="dcterms:W3CDTF">2022-03-13T09:01:00Z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F1F4A799C1D44594AD84C60632AE2449</vt:lpwstr>
  </property>
</Properties>
</file>